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3FA7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山东海洋现代渔业有限公司</w:t>
      </w:r>
    </w:p>
    <w:p w14:paraId="349CD6F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年中期重大信息公告</w:t>
      </w:r>
    </w:p>
    <w:p w14:paraId="48D4C4D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80CB0F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一、公司基本情况</w:t>
      </w:r>
    </w:p>
    <w:p w14:paraId="7FE26A47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1.中文名称：</w:t>
      </w:r>
      <w:r>
        <w:rPr>
          <w:rFonts w:hint="eastAsia" w:ascii="仿宋_GB2312" w:eastAsia="仿宋_GB2312"/>
          <w:sz w:val="32"/>
          <w:szCs w:val="32"/>
        </w:rPr>
        <w:t>山东海洋现代渔业有限公司</w:t>
      </w:r>
    </w:p>
    <w:p w14:paraId="38D0172C">
      <w:pPr>
        <w:spacing w:line="560" w:lineRule="exact"/>
        <w:ind w:firstLine="964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简    称：</w:t>
      </w:r>
      <w:r>
        <w:rPr>
          <w:rFonts w:hint="eastAsia" w:ascii="仿宋_GB2312" w:eastAsia="仿宋_GB2312"/>
          <w:sz w:val="32"/>
          <w:szCs w:val="32"/>
        </w:rPr>
        <w:t>山东海洋渔业或山东海洋渔业公司</w:t>
      </w:r>
    </w:p>
    <w:p w14:paraId="7DE63483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2.外文名称：</w:t>
      </w:r>
      <w:r>
        <w:rPr>
          <w:rFonts w:hint="eastAsia" w:ascii="仿宋_GB2312" w:eastAsia="仿宋_GB2312"/>
          <w:sz w:val="32"/>
          <w:szCs w:val="32"/>
        </w:rPr>
        <w:t>Shandong Modern Fisheries Corporation</w:t>
      </w:r>
    </w:p>
    <w:p w14:paraId="2481DFA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3.法定代表人：</w:t>
      </w:r>
      <w:r>
        <w:rPr>
          <w:rFonts w:hint="eastAsia" w:ascii="仿宋_GB2312" w:eastAsia="仿宋_GB2312"/>
          <w:sz w:val="32"/>
          <w:szCs w:val="32"/>
        </w:rPr>
        <w:t>孙明</w:t>
      </w:r>
    </w:p>
    <w:p w14:paraId="0F3E9C4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4.注册地址：</w:t>
      </w:r>
      <w:r>
        <w:rPr>
          <w:rFonts w:hint="eastAsia" w:ascii="仿宋_GB2312" w:eastAsia="仿宋_GB2312"/>
          <w:sz w:val="32"/>
          <w:szCs w:val="32"/>
        </w:rPr>
        <w:t>山东省烟台市高新区科技大道69号</w:t>
      </w:r>
    </w:p>
    <w:p w14:paraId="4385516F"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5.经营范围：</w:t>
      </w:r>
    </w:p>
    <w:p w14:paraId="53D6D96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许可项目：渔业捕捞；水产苗种生产；水产养殖；港口经营；食品销售。（依法须经批准的项目，经相关部门批准后方可开展经营活动，具体经营项目以相关部门批准文件或许可证件为准）</w:t>
      </w:r>
    </w:p>
    <w:p w14:paraId="7A34628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项目：货物进出口；技术进出口；渔业专业及辅助性活动；水产品批发；食品销售（仅销售预包装食品）；渔业机械服务；渔需物资销售；渔业机械销售；以自有资金从事投资活动；食用农产品初加工；食用农产品零售；食用农产品批发；海洋生物活性物质提取、纯化、合成技术研发；生物基材料销售；非居住房地产租赁；技术服务、技术开发、技术咨询、技术交流、技术转让、技术推广；园区管理服务；低温仓储（不含危险化学品等需许可审批的项目）；旅游开发项目策划咨询。（除依法须经批准的项目外，凭营业执照依法自主开展经营活动）</w:t>
      </w:r>
    </w:p>
    <w:p w14:paraId="4B9B39A4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6.办公地址：</w:t>
      </w:r>
      <w:r>
        <w:rPr>
          <w:rFonts w:hint="eastAsia" w:ascii="仿宋_GB2312" w:eastAsia="仿宋_GB2312"/>
          <w:sz w:val="32"/>
          <w:szCs w:val="32"/>
        </w:rPr>
        <w:t>山东省烟台市高新区科技大道69号</w:t>
      </w:r>
    </w:p>
    <w:p w14:paraId="6C116C3C"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7.网址：</w:t>
      </w:r>
      <w:r>
        <w:rPr>
          <w:rFonts w:ascii="仿宋_GB2312" w:eastAsia="仿宋_GB2312"/>
          <w:sz w:val="32"/>
          <w:szCs w:val="32"/>
        </w:rPr>
        <w:t>www.sdmf.cn</w:t>
      </w:r>
    </w:p>
    <w:p w14:paraId="3F8A121F"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8.公司简介：</w:t>
      </w:r>
    </w:p>
    <w:p w14:paraId="3E76652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山东海洋现代渔业有限公司是山东海洋集团有限公司的全资子公司，成立于2018年11月，注册资本金5亿元人民币,</w:t>
      </w:r>
      <w:r>
        <w:rPr>
          <w:rFonts w:ascii="仿宋_GB2312" w:eastAsia="仿宋_GB2312"/>
          <w:sz w:val="32"/>
          <w:szCs w:val="32"/>
        </w:rPr>
        <w:t>注册地为山东省烟台市</w:t>
      </w:r>
      <w:r>
        <w:rPr>
          <w:rFonts w:hint="eastAsia" w:ascii="仿宋_GB2312" w:eastAsia="仿宋_GB2312"/>
          <w:sz w:val="32"/>
          <w:szCs w:val="32"/>
        </w:rPr>
        <w:t>，目前拥有3家一级权属企业。</w:t>
      </w:r>
    </w:p>
    <w:p w14:paraId="0D6C79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公司以推动海洋渔业转型升级为发展目标，围绕山东省海洋强省、新旧动能转换、乡村振兴“三大战略”，建有</w:t>
      </w:r>
      <w:r>
        <w:rPr>
          <w:rFonts w:hint="eastAsia" w:ascii="仿宋_GB2312" w:eastAsia="仿宋_GB2312" w:cs="Times New Roman"/>
          <w:sz w:val="32"/>
          <w:szCs w:val="32"/>
        </w:rPr>
        <w:t>山东省现代海洋渔业工程技术协同创新中心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山东省主要海水鱼繁养技术重点实验室等科研平台十余个，现已</w:t>
      </w:r>
      <w:r>
        <w:rPr>
          <w:rFonts w:hint="eastAsia" w:ascii="仿宋_GB2312" w:eastAsia="仿宋_GB2312" w:cs="Times New Roman"/>
          <w:sz w:val="32"/>
          <w:szCs w:val="32"/>
        </w:rPr>
        <w:t>布局</w:t>
      </w:r>
      <w:r>
        <w:rPr>
          <w:rFonts w:hint="eastAsia" w:ascii="仿宋_GB2312" w:eastAsia="仿宋_GB2312"/>
          <w:sz w:val="32"/>
          <w:szCs w:val="32"/>
        </w:rPr>
        <w:t>现代海洋牧场、苗种繁育、海水养殖、休闲渔业、水产品贸易、海洋渔业设施设备等业务领域，建设运营国际一流、国内领先的现代化海洋牧场综合体平台，掌握优质海水鱼养殖研发核心技术，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正加快建设中国北方最大的海洋种业繁育基地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获批</w:t>
      </w:r>
      <w:r>
        <w:rPr>
          <w:rFonts w:hint="eastAsia" w:ascii="仿宋_GB2312" w:eastAsia="仿宋_GB2312"/>
          <w:sz w:val="32"/>
          <w:szCs w:val="32"/>
        </w:rPr>
        <w:t>国家级水产健康养殖和生态养殖示范区、国家水产种业阵型企业、全国现代渔业种业示范场、国家级水产原种场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拥有</w:t>
      </w:r>
      <w:r>
        <w:rPr>
          <w:rFonts w:hint="eastAsia" w:ascii="仿宋_GB2312" w:eastAsia="仿宋_GB2312"/>
          <w:sz w:val="32"/>
          <w:szCs w:val="32"/>
        </w:rPr>
        <w:t>国家级海洋牧场示范区1处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省级海洋牧场示范区2处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</w:rPr>
        <w:t>发展成为一家具有重要行业地位和影响力的现代化海洋渔业企业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致力于打造未来海洋渔业产业领军企业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50B4BC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574B17C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0CAD0282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49EB592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 w14:paraId="7B162A5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二、公司组织架构</w:t>
      </w:r>
    </w:p>
    <w:p w14:paraId="71E4C2E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93980</wp:posOffset>
            </wp:positionV>
            <wp:extent cx="5607685" cy="4542155"/>
            <wp:effectExtent l="0" t="0" r="12065" b="10795"/>
            <wp:wrapNone/>
            <wp:docPr id="1" name="图片 2" descr="1708501774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085017745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45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C3B59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53906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73C700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AF71B1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3D7FB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261789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B8957C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2FD443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72A571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BD536C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0F14BA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227F42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0F2705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E8A2C6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6B0A9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DE1EED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CBBC9B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BA43CF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6EA4E1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66C5D2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C1235F4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三、高级管理人员任职情况</w:t>
      </w:r>
    </w:p>
    <w:p w14:paraId="507661A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孙  明</w:t>
      </w:r>
      <w:r>
        <w:rPr>
          <w:rFonts w:hint="eastAsia" w:ascii="仿宋_GB2312" w:eastAsia="仿宋_GB2312"/>
          <w:sz w:val="32"/>
          <w:szCs w:val="32"/>
        </w:rPr>
        <w:t xml:space="preserve">   党委书记、董事长</w:t>
      </w:r>
    </w:p>
    <w:p w14:paraId="4481BF9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刘  强   </w:t>
      </w:r>
      <w:r>
        <w:rPr>
          <w:rFonts w:hint="eastAsia" w:ascii="仿宋_GB2312" w:eastAsia="仿宋_GB2312"/>
          <w:sz w:val="32"/>
          <w:szCs w:val="32"/>
        </w:rPr>
        <w:t>外部董事（专职）</w:t>
      </w:r>
    </w:p>
    <w:p w14:paraId="33BBBB7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刘培青 </w:t>
      </w:r>
      <w:r>
        <w:rPr>
          <w:rFonts w:hint="eastAsia" w:ascii="仿宋_GB2312" w:eastAsia="仿宋_GB2312"/>
          <w:sz w:val="32"/>
          <w:szCs w:val="32"/>
        </w:rPr>
        <w:t xml:space="preserve">  外部董事（专职）</w:t>
      </w:r>
    </w:p>
    <w:p w14:paraId="676F56C3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张  栋</w:t>
      </w: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外部董事（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3E99063F">
      <w:pPr>
        <w:spacing w:line="56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孙兴瑞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党委副书记、总经理</w:t>
      </w:r>
    </w:p>
    <w:p w14:paraId="0FDC85A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李建平 </w:t>
      </w:r>
      <w:r>
        <w:rPr>
          <w:rFonts w:hint="eastAsia" w:ascii="仿宋_GB2312" w:hAnsi="仿宋" w:eastAsia="仿宋_GB2312"/>
          <w:sz w:val="32"/>
          <w:szCs w:val="32"/>
        </w:rPr>
        <w:t xml:space="preserve">  监事</w:t>
      </w:r>
    </w:p>
    <w:p w14:paraId="377E264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杨传印</w:t>
      </w:r>
      <w:r>
        <w:rPr>
          <w:rFonts w:hint="eastAsia" w:ascii="仿宋_GB2312" w:eastAsia="仿宋_GB2312"/>
          <w:sz w:val="32"/>
          <w:szCs w:val="32"/>
        </w:rPr>
        <w:t xml:space="preserve">   党委委员、副总经理</w:t>
      </w:r>
    </w:p>
    <w:p w14:paraId="09C86D1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尉  岩 </w:t>
      </w:r>
      <w:r>
        <w:rPr>
          <w:rFonts w:hint="eastAsia" w:ascii="仿宋_GB2312" w:eastAsia="仿宋_GB2312"/>
          <w:sz w:val="32"/>
          <w:szCs w:val="32"/>
        </w:rPr>
        <w:t xml:space="preserve">  党委委员、副总经理</w:t>
      </w:r>
    </w:p>
    <w:p w14:paraId="6404516A">
      <w:pPr>
        <w:spacing w:line="56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李  旭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党委委员、纪委书记</w:t>
      </w:r>
    </w:p>
    <w:p w14:paraId="6E0A49E3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 xml:space="preserve">杨阿燕 </w:t>
      </w:r>
      <w:r>
        <w:rPr>
          <w:rFonts w:hint="eastAsia" w:ascii="仿宋_GB2312" w:eastAsia="仿宋_GB2312"/>
          <w:sz w:val="32"/>
          <w:szCs w:val="32"/>
        </w:rPr>
        <w:t xml:space="preserve">  财务总监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总法律顾问</w:t>
      </w:r>
      <w:bookmarkStart w:id="0" w:name="_GoBack"/>
      <w:bookmarkEnd w:id="0"/>
    </w:p>
    <w:p w14:paraId="42E37BB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王  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首席运营官</w:t>
      </w:r>
    </w:p>
    <w:p w14:paraId="727F88C2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张  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职工董事</w:t>
      </w:r>
    </w:p>
    <w:p w14:paraId="410C977C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四、通过产权市场转让企业产权和企业增资等信息</w:t>
      </w:r>
    </w:p>
    <w:p w14:paraId="6EBB46E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B225F">
    <w:pPr>
      <w:pStyle w:val="4"/>
      <w:tabs>
        <w:tab w:val="left" w:pos="86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4954905</wp:posOffset>
              </wp:positionH>
              <wp:positionV relativeFrom="paragraph">
                <wp:posOffset>0</wp:posOffset>
              </wp:positionV>
              <wp:extent cx="66103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81477041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DDE23B8">
                              <w:pPr>
                                <w:pStyle w:val="4"/>
                                <w:tabs>
                                  <w:tab w:val="left" w:pos="8600"/>
                                </w:tabs>
                                <w:ind w:left="40" w:leftChars="0" w:firstLine="0" w:firstLineChars="0"/>
                                <w:jc w:val="left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8F60700">
                          <w:pPr>
                            <w:pStyle w:val="2"/>
                            <w:ind w:left="0" w:leftChars="0" w:firstLine="0" w:firstLineChars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15pt;margin-top:0pt;height:144pt;width:52.05pt;mso-position-horizontal-relative:margin;z-index:251659264;mso-width-relative:page;mso-height-relative:page;" filled="f" stroked="f" coordsize="21600,21600" o:gfxdata="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FtRZrVAAAACAEAAA8AAAAAAAAAAQAgAAAAIgAAAGRycy9kb3ducmV2&#10;LnhtbFBLAQIUABQAAAAIAIdO4kDsbM0i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81477041"/>
                      <w:docPartObj>
                        <w:docPartGallery w:val="autotext"/>
                      </w:docPartObj>
                    </w:sdtPr>
                    <w:sdtContent>
                      <w:p w14:paraId="0DDE23B8">
                        <w:pPr>
                          <w:pStyle w:val="4"/>
                          <w:tabs>
                            <w:tab w:val="left" w:pos="8600"/>
                          </w:tabs>
                          <w:ind w:left="40" w:leftChars="0" w:firstLine="0" w:firstLineChars="0"/>
                          <w:jc w:val="left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8F60700">
                    <w:pPr>
                      <w:pStyle w:val="2"/>
                      <w:ind w:left="0" w:leftChars="0" w:firstLine="0" w:firstLineChars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9A82">
    <w:pPr>
      <w:pStyle w:val="4"/>
      <w:ind w:left="0" w:leftChars="0" w:firstLine="280" w:firstLine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892628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34738968">
                              <w:pPr>
                                <w:pStyle w:val="4"/>
                                <w:ind w:left="0" w:leftChars="0" w:firstLine="280" w:firstLineChars="0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8926283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34738968">
                        <w:pPr>
                          <w:pStyle w:val="4"/>
                          <w:ind w:left="0" w:leftChars="0" w:firstLine="280" w:firstLineChars="0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NTJjMzQwYWY2NDE4M2Y0MGNhZWUwYjk1ZTM3NzMifQ=="/>
  </w:docVars>
  <w:rsids>
    <w:rsidRoot w:val="008C09A2"/>
    <w:rsid w:val="000C6C71"/>
    <w:rsid w:val="000D185C"/>
    <w:rsid w:val="00172E99"/>
    <w:rsid w:val="001B5413"/>
    <w:rsid w:val="00207230"/>
    <w:rsid w:val="00211FD7"/>
    <w:rsid w:val="002252E7"/>
    <w:rsid w:val="00227776"/>
    <w:rsid w:val="002463BA"/>
    <w:rsid w:val="002570CC"/>
    <w:rsid w:val="00430A88"/>
    <w:rsid w:val="00650EAC"/>
    <w:rsid w:val="00662ABB"/>
    <w:rsid w:val="006758A1"/>
    <w:rsid w:val="006A7DF4"/>
    <w:rsid w:val="008160EC"/>
    <w:rsid w:val="0082229F"/>
    <w:rsid w:val="008A533A"/>
    <w:rsid w:val="008C09A2"/>
    <w:rsid w:val="00A85851"/>
    <w:rsid w:val="00B00A11"/>
    <w:rsid w:val="00B5311A"/>
    <w:rsid w:val="00C04223"/>
    <w:rsid w:val="00C93DB2"/>
    <w:rsid w:val="00CF61E5"/>
    <w:rsid w:val="00DA22F2"/>
    <w:rsid w:val="00DA3465"/>
    <w:rsid w:val="00DB0E0D"/>
    <w:rsid w:val="00DB1912"/>
    <w:rsid w:val="00DD3569"/>
    <w:rsid w:val="00E12834"/>
    <w:rsid w:val="00E82C35"/>
    <w:rsid w:val="068648A1"/>
    <w:rsid w:val="103B5132"/>
    <w:rsid w:val="30320E78"/>
    <w:rsid w:val="3A6A4A3A"/>
    <w:rsid w:val="3D7E4C31"/>
    <w:rsid w:val="7AAC30A0"/>
    <w:rsid w:val="7D5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Calibri" w:eastAsia="仿宋_GB2312" w:cs="Times New Roman"/>
      <w:kern w:val="0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1033</Words>
  <Characters>1090</Characters>
  <Lines>8</Lines>
  <Paragraphs>2</Paragraphs>
  <TotalTime>3</TotalTime>
  <ScaleCrop>false</ScaleCrop>
  <LinksUpToDate>false</LinksUpToDate>
  <CharactersWithSpaces>1147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2021-06-22T00:35:00Z</dcterms:created>
  <dc:creator>Lenovo</dc:creator>
  <cp:lastModifiedBy>张馨萌</cp:lastModifiedBy>
  <dcterms:modified xsi:type="dcterms:W3CDTF">2024-07-15T07:25:08Z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20D68072DFEB4CC08787412C425DFF85_13</vt:lpwstr>
  </property>
</Properties>
</file>